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b w:val="1"/>
          <w:rtl w:val="0"/>
        </w:rPr>
        <w:t xml:space="preserve">Vocabulary Inventory Worksheet for (topic) ___________________________.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485"/>
        <w:gridCol w:w="1680"/>
        <w:gridCol w:w="5835"/>
        <w:tblGridChange w:id="0">
          <w:tblGrid>
            <w:gridCol w:w="1485"/>
            <w:gridCol w:w="1680"/>
            <w:gridCol w:w="583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Korean (?)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English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Meaning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