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ffmg4kt4btyt" w:id="0"/>
      <w:bookmarkEnd w:id="0"/>
      <w:r w:rsidDel="00000000" w:rsidR="00000000" w:rsidRPr="00000000">
        <w:rPr>
          <w:rtl w:val="0"/>
        </w:rPr>
        <w:t xml:space="preserve">Brainstorming Worksheet for Opinion Paragraphs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worksheet is designed to help you get familiar with the steps involved in Brainstorming for an Opinion Paragraph, and how they’re slightly different from Brainstorming for other types of paragraphs. Follow the process below, and note the advice included throughout.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pPr>
      <w:bookmarkStart w:colFirst="0" w:colLast="0" w:name="_l8mlgy22n2vz" w:id="1"/>
      <w:bookmarkEnd w:id="1"/>
      <w:r w:rsidDel="00000000" w:rsidR="00000000" w:rsidRPr="00000000">
        <w:rPr>
          <w:rtl w:val="0"/>
        </w:rPr>
        <w:t xml:space="preserve">Step 1: Start With a Problem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In Opinion Paragraph writing, we start by choosing a “problem” that we would like to solve. (If you don’t already have a problem in mind, you can start with a little extra free writing or you can go for a walk and think about what problem has been bothering you lately.)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Try to choose a problem that “fits” into a single paragraph. (You can’t solve the barriers to World Peace or propose a complete solution to Global Warming in one paragraph, but you probably can suggest a decent solution to a smaller problem.)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You should also choose a problem that anyone else would recognize as a problem. If you chose, “Too many people listen to pop music,” many people would not see why this is a problem, and you’d have to explain it. Instead, choose something like, “People too often smoke outside smoking zones on campus,” or “There is a lot of litter on the streets of Seoul.”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Write down the Problem you’d like to solve below:</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Problem: ______________________________________________.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ind w:firstLine="720"/>
        <w:rPr>
          <w:i w:val="1"/>
        </w:rPr>
      </w:pPr>
      <w:r w:rsidDel="00000000" w:rsidR="00000000" w:rsidRPr="00000000">
        <w:rPr>
          <w:i w:val="1"/>
          <w:rtl w:val="0"/>
        </w:rPr>
        <w:t xml:space="preserve">(Example: There are too many stray cats on the streets of Jochiwon.)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rPr/>
      </w:pPr>
      <w:bookmarkStart w:colFirst="0" w:colLast="0" w:name="_ouv04y804dcs" w:id="2"/>
      <w:bookmarkEnd w:id="2"/>
      <w:r w:rsidDel="00000000" w:rsidR="00000000" w:rsidRPr="00000000">
        <w:rPr>
          <w:rtl w:val="0"/>
        </w:rPr>
        <w:t xml:space="preserve">Step 2: </w:t>
      </w:r>
      <w:r w:rsidDel="00000000" w:rsidR="00000000" w:rsidRPr="00000000">
        <w:rPr>
          <w:rtl w:val="0"/>
        </w:rPr>
        <w:t xml:space="preserve">Free Writing: Developing a Solution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Next, do 10 minutes of Free Writing. Even if you have a solution in mind, try to come up with as many solutions as possible. It doesn’t matter if the solutions are silly, weird, or dumb—and it doesn’t matter if you already have a specific solution in mind. You’re just generating ideas at this stage, and will throw most of them away, but you might manage to come up with a better solution than you originally thought up.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w:t>
      </w:r>
    </w:p>
    <w:p w:rsidR="00000000" w:rsidDel="00000000" w:rsidP="00000000" w:rsidRDefault="00000000" w:rsidRPr="00000000" w14:paraId="0000001E">
      <w:pPr>
        <w:pStyle w:val="Heading1"/>
        <w:rPr/>
      </w:pPr>
      <w:bookmarkStart w:colFirst="0" w:colLast="0" w:name="_3gjw5kqt896" w:id="3"/>
      <w:bookmarkEnd w:id="3"/>
      <w:r w:rsidDel="00000000" w:rsidR="00000000" w:rsidRPr="00000000">
        <w:rPr>
          <w:rtl w:val="0"/>
        </w:rPr>
        <w:t xml:space="preserve">Step 3: Formulating a Topic Sentence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Look back to Step 1 and note how you wrote the problem you’re trying to solve. Copy that sentence below. Then look at your Free Writing and pick the best solution you came up with, and write it on the Solution line beneath the Problem line below.</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Problem: ______________________________________________. </w:t>
      </w:r>
    </w:p>
    <w:p w:rsidR="00000000" w:rsidDel="00000000" w:rsidP="00000000" w:rsidRDefault="00000000" w:rsidRPr="00000000" w14:paraId="00000023">
      <w:pPr>
        <w:rPr>
          <w:b w:val="1"/>
        </w:rPr>
      </w:pPr>
      <w:r w:rsidDel="00000000" w:rsidR="00000000" w:rsidRPr="00000000">
        <w:rPr>
          <w:b w:val="1"/>
          <w:rtl w:val="0"/>
        </w:rPr>
        <w:t xml:space="preserve">Solution: ______________________________________________. </w:t>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Now, combine the two to produce a Topic Sentence. While it’s not the only sentence pattern you could use, here’s a common and reliable one: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Topic Sentence:</w:t>
      </w:r>
      <w:r w:rsidDel="00000000" w:rsidR="00000000" w:rsidRPr="00000000">
        <w:rPr>
          <w:rtl w:val="0"/>
        </w:rPr>
        <w:t xml:space="preserve"> In order to solve the problem of </w:t>
      </w:r>
      <w:r w:rsidDel="00000000" w:rsidR="00000000" w:rsidRPr="00000000">
        <w:rPr>
          <w:rtl w:val="0"/>
        </w:rPr>
        <w:t xml:space="preserve">____________, _________ should/must _______________. </w:t>
      </w:r>
    </w:p>
    <w:p w:rsidR="00000000" w:rsidDel="00000000" w:rsidP="00000000" w:rsidRDefault="00000000" w:rsidRPr="00000000" w14:paraId="00000028">
      <w:pPr>
        <w:ind w:left="0" w:firstLine="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b w:val="1"/>
                <w:rtl w:val="0"/>
              </w:rPr>
              <w:t xml:space="preserve">Example:</w:t>
            </w:r>
            <w:r w:rsidDel="00000000" w:rsidR="00000000" w:rsidRPr="00000000">
              <w:rPr>
                <w:rtl w:val="0"/>
              </w:rPr>
              <w:t xml:space="preserve"> In order to solve the problem of </w:t>
            </w:r>
            <w:r w:rsidDel="00000000" w:rsidR="00000000" w:rsidRPr="00000000">
              <w:rPr>
                <w:u w:val="single"/>
                <w:rtl w:val="0"/>
              </w:rPr>
              <w:t xml:space="preserve">stray cats in Jochiwon</w:t>
            </w:r>
            <w:r w:rsidDel="00000000" w:rsidR="00000000" w:rsidRPr="00000000">
              <w:rPr>
                <w:rtl w:val="0"/>
              </w:rPr>
              <w:t xml:space="preserve">, </w:t>
            </w:r>
            <w:r w:rsidDel="00000000" w:rsidR="00000000" w:rsidRPr="00000000">
              <w:rPr>
                <w:u w:val="single"/>
                <w:rtl w:val="0"/>
              </w:rPr>
              <w:t xml:space="preserve">the city government</w:t>
            </w:r>
            <w:r w:rsidDel="00000000" w:rsidR="00000000" w:rsidRPr="00000000">
              <w:rPr>
                <w:rtl w:val="0"/>
              </w:rPr>
              <w:t xml:space="preserve"> should </w:t>
            </w:r>
            <w:r w:rsidDel="00000000" w:rsidR="00000000" w:rsidRPr="00000000">
              <w:rPr>
                <w:u w:val="single"/>
                <w:rtl w:val="0"/>
              </w:rPr>
              <w:t xml:space="preserve">require all cat owners to have their cats tagged and tracked</w:t>
            </w: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Notice the following: </w:t>
            </w:r>
          </w:p>
          <w:p w:rsidR="00000000" w:rsidDel="00000000" w:rsidP="00000000" w:rsidRDefault="00000000" w:rsidRPr="00000000" w14:paraId="0000002C">
            <w:pPr>
              <w:numPr>
                <w:ilvl w:val="0"/>
                <w:numId w:val="2"/>
              </w:numPr>
              <w:ind w:left="720" w:hanging="360"/>
            </w:pPr>
            <w:r w:rsidDel="00000000" w:rsidR="00000000" w:rsidRPr="00000000">
              <w:rPr>
                <w:rtl w:val="0"/>
              </w:rPr>
              <w:t xml:space="preserve">The problem is summarized in a few words: “Jochiwon has too many stray cats” becomes “stray cats in Jochiwon.”</w:t>
            </w:r>
          </w:p>
          <w:p w:rsidR="00000000" w:rsidDel="00000000" w:rsidP="00000000" w:rsidRDefault="00000000" w:rsidRPr="00000000" w14:paraId="0000002D">
            <w:pPr>
              <w:numPr>
                <w:ilvl w:val="0"/>
                <w:numId w:val="2"/>
              </w:numPr>
              <w:ind w:left="720" w:hanging="360"/>
            </w:pPr>
            <w:r w:rsidDel="00000000" w:rsidR="00000000" w:rsidRPr="00000000">
              <w:rPr>
                <w:rtl w:val="0"/>
              </w:rPr>
              <w:t xml:space="preserve">The second blank specifies WHO should solve the problem: “the city government.”</w:t>
            </w:r>
          </w:p>
          <w:p w:rsidR="00000000" w:rsidDel="00000000" w:rsidP="00000000" w:rsidRDefault="00000000" w:rsidRPr="00000000" w14:paraId="0000002E">
            <w:pPr>
              <w:numPr>
                <w:ilvl w:val="0"/>
                <w:numId w:val="2"/>
              </w:numPr>
              <w:ind w:left="720" w:hanging="360"/>
            </w:pPr>
            <w:r w:rsidDel="00000000" w:rsidR="00000000" w:rsidRPr="00000000">
              <w:rPr>
                <w:rtl w:val="0"/>
              </w:rPr>
              <w:t xml:space="preserve">The third blank contains WHAT you propose they do: “require all cat owners to have their cats tagged and tracked.”</w:t>
            </w:r>
          </w:p>
        </w:tc>
      </w:tr>
    </w:tbl>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pStyle w:val="Heading1"/>
        <w:rPr/>
      </w:pPr>
      <w:bookmarkStart w:colFirst="0" w:colLast="0" w:name="_scip4cbdprvf" w:id="4"/>
      <w:bookmarkEnd w:id="4"/>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mllzbxcepgn5" w:id="5"/>
      <w:bookmarkEnd w:id="5"/>
      <w:r w:rsidDel="00000000" w:rsidR="00000000" w:rsidRPr="00000000">
        <w:rPr>
          <w:rtl w:val="0"/>
        </w:rPr>
        <w:t xml:space="preserve">Step 4: Use the For/Against Table to Organize Arguments</w:t>
      </w:r>
    </w:p>
    <w:p w:rsidR="00000000" w:rsidDel="00000000" w:rsidP="00000000" w:rsidRDefault="00000000" w:rsidRPr="00000000" w14:paraId="00000032">
      <w:pPr>
        <w:rPr/>
      </w:pPr>
      <w:r w:rsidDel="00000000" w:rsidR="00000000" w:rsidRPr="00000000">
        <w:rPr>
          <w:rtl w:val="0"/>
        </w:rPr>
        <w:t xml:space="preserve">So far, you’ve come up with a problem and a solution. Is it a good solution? </w:t>
      </w:r>
      <w:r w:rsidDel="00000000" w:rsidR="00000000" w:rsidRPr="00000000">
        <w:rPr>
          <w:i w:val="1"/>
          <w:rtl w:val="0"/>
        </w:rPr>
        <w:t xml:space="preserve">Maybe</w:t>
      </w:r>
      <w:r w:rsidDel="00000000" w:rsidR="00000000" w:rsidRPr="00000000">
        <w:rPr>
          <w:rtl w:val="0"/>
        </w:rPr>
        <w:t xml:space="preserve"> it is, but m</w:t>
      </w:r>
      <w:r w:rsidDel="00000000" w:rsidR="00000000" w:rsidRPr="00000000">
        <w:rPr>
          <w:rtl w:val="0"/>
        </w:rPr>
        <w:t xml:space="preserve">aybe not. The For/Against Table is the tool you’re going to use to explore both sides of this solution. Write your topic Sentence in the blank at the top of the table, and then fill out the table with arguments for and against this solution.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Bdr>
          <w:top w:color="000000" w:space="2" w:sz="8" w:val="single"/>
          <w:left w:color="000000" w:space="2" w:sz="8" w:val="single"/>
          <w:bottom w:color="000000" w:space="2" w:sz="8" w:val="single"/>
          <w:right w:color="000000" w:space="2" w:sz="8" w:val="single"/>
        </w:pBdr>
        <w:shd w:fill="b7b7b7" w:val="clear"/>
        <w:rPr/>
      </w:pPr>
      <w:r w:rsidDel="00000000" w:rsidR="00000000" w:rsidRPr="00000000">
        <w:rPr>
          <w:rtl w:val="0"/>
        </w:rPr>
        <w:t xml:space="preserve">Tip: Don’t just write three arguments on each side. Push yourself to come up with more ideas for and against. Often, the ideas we come up with first are the “common” ideas that we’ve heard before, and they’re usually weak arguments. (Remember how weak most of the popular arguments for and against school uniforms were!)</w:t>
      </w:r>
    </w:p>
    <w:p w:rsidR="00000000" w:rsidDel="00000000" w:rsidP="00000000" w:rsidRDefault="00000000" w:rsidRPr="00000000" w14:paraId="00000035">
      <w:pPr>
        <w:pBdr>
          <w:top w:color="000000" w:space="2" w:sz="8" w:val="single"/>
          <w:left w:color="000000" w:space="2" w:sz="8" w:val="single"/>
          <w:bottom w:color="000000" w:space="2" w:sz="8" w:val="single"/>
          <w:right w:color="000000" w:space="2" w:sz="8" w:val="single"/>
        </w:pBdr>
        <w:shd w:fill="b7b7b7" w:val="clear"/>
        <w:rPr/>
      </w:pPr>
      <w:r w:rsidDel="00000000" w:rsidR="00000000" w:rsidRPr="00000000">
        <w:rPr>
          <w:rtl w:val="0"/>
        </w:rPr>
      </w:r>
    </w:p>
    <w:p w:rsidR="00000000" w:rsidDel="00000000" w:rsidP="00000000" w:rsidRDefault="00000000" w:rsidRPr="00000000" w14:paraId="00000036">
      <w:pPr>
        <w:pBdr>
          <w:top w:color="000000" w:space="2" w:sz="8" w:val="single"/>
          <w:left w:color="000000" w:space="2" w:sz="8" w:val="single"/>
          <w:bottom w:color="000000" w:space="2" w:sz="8" w:val="single"/>
          <w:right w:color="000000" w:space="2" w:sz="8" w:val="single"/>
        </w:pBdr>
        <w:shd w:fill="b7b7b7" w:val="clear"/>
        <w:rPr/>
      </w:pPr>
      <w:r w:rsidDel="00000000" w:rsidR="00000000" w:rsidRPr="00000000">
        <w:rPr>
          <w:rtl w:val="0"/>
        </w:rPr>
        <w:t xml:space="preserve">If you need more rows in the table, place your cursor in the last row, right click on the table, and use the “Insert Row Below” menu option.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sz w:val="24"/>
          <w:szCs w:val="24"/>
        </w:rPr>
      </w:pPr>
      <w:r w:rsidDel="00000000" w:rsidR="00000000" w:rsidRPr="00000000">
        <w:rPr>
          <w:rtl w:val="0"/>
        </w:rPr>
      </w:r>
    </w:p>
    <w:tbl>
      <w:tblPr>
        <w:tblStyle w:val="Table2"/>
        <w:tblW w:w="85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8"/>
        <w:gridCol w:w="4258"/>
        <w:tblGridChange w:id="0">
          <w:tblGrid>
            <w:gridCol w:w="4258"/>
            <w:gridCol w:w="4258"/>
          </w:tblGrid>
        </w:tblGridChange>
      </w:tblGrid>
      <w:tr>
        <w:trPr>
          <w:cantSplit w:val="0"/>
          <w:tblHeader w:val="0"/>
        </w:trPr>
        <w:tc>
          <w:tcPr>
            <w:gridSpan w:val="2"/>
          </w:tcPr>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Topic Sentence: </w:t>
            </w:r>
            <w:r w:rsidDel="00000000" w:rsidR="00000000" w:rsidRPr="00000000">
              <w:rPr>
                <w:rFonts w:ascii="Calibri" w:cs="Calibri" w:eastAsia="Calibri" w:hAnsi="Calibri"/>
                <w:sz w:val="24"/>
                <w:szCs w:val="24"/>
                <w:rtl w:val="0"/>
              </w:rPr>
              <w:t xml:space="preserve">______________________________</w:t>
            </w: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blHeader w:val="0"/>
        </w:trPr>
        <w:tc>
          <w:tcPr>
            <w:shd w:fill="000000" w:val="clear"/>
          </w:tcPr>
          <w:p w:rsidR="00000000" w:rsidDel="00000000" w:rsidP="00000000" w:rsidRDefault="00000000" w:rsidRPr="00000000" w14:paraId="0000003C">
            <w:pPr>
              <w:spacing w:line="240" w:lineRule="auto"/>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For:</w:t>
            </w:r>
          </w:p>
        </w:tc>
        <w:tc>
          <w:tcPr>
            <w:shd w:fill="000000" w:val="clear"/>
          </w:tcPr>
          <w:p w:rsidR="00000000" w:rsidDel="00000000" w:rsidP="00000000" w:rsidRDefault="00000000" w:rsidRPr="00000000" w14:paraId="0000003D">
            <w:pPr>
              <w:spacing w:line="240" w:lineRule="auto"/>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Against:</w:t>
            </w:r>
          </w:p>
        </w:tc>
      </w:tr>
      <w:tr>
        <w:trPr>
          <w:cantSplit w:val="0"/>
          <w:tblHeader w:val="0"/>
        </w:trPr>
        <w:tc>
          <w:tcPr/>
          <w:p w:rsidR="00000000" w:rsidDel="00000000" w:rsidP="00000000" w:rsidRDefault="00000000" w:rsidRPr="00000000" w14:paraId="0000003E">
            <w:pPr>
              <w:spacing w:line="240" w:lineRule="auto"/>
              <w:rPr>
                <w:rFonts w:ascii="Calibri" w:cs="Calibri" w:eastAsia="Calibri" w:hAnsi="Calibri"/>
                <w:sz w:val="24"/>
                <w:szCs w:val="24"/>
                <w:highlight w:val="black"/>
              </w:rPr>
            </w:pPr>
            <w:r w:rsidDel="00000000" w:rsidR="00000000" w:rsidRPr="00000000">
              <w:rPr>
                <w:rFonts w:ascii="Calibri" w:cs="Calibri" w:eastAsia="Calibri" w:hAnsi="Calibri"/>
                <w:sz w:val="24"/>
                <w:szCs w:val="24"/>
                <w:rtl w:val="0"/>
              </w:rPr>
              <w:t xml:space="preserve">1. </w:t>
            </w: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sz w:val="24"/>
                <w:szCs w:val="24"/>
                <w:highlight w:val="black"/>
              </w:rPr>
            </w:pPr>
            <w:r w:rsidDel="00000000" w:rsidR="00000000" w:rsidRPr="00000000">
              <w:rPr>
                <w:rtl w:val="0"/>
              </w:rPr>
            </w:r>
          </w:p>
        </w:tc>
        <w:tc>
          <w:tcPr/>
          <w:p w:rsidR="00000000" w:rsidDel="00000000" w:rsidP="00000000" w:rsidRDefault="00000000" w:rsidRPr="00000000" w14:paraId="0000004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p>
        </w:tc>
      </w:tr>
      <w:tr>
        <w:trPr>
          <w:cantSplit w:val="0"/>
          <w:tblHeader w:val="0"/>
        </w:trPr>
        <w:tc>
          <w:tcPr/>
          <w:p w:rsidR="00000000" w:rsidDel="00000000" w:rsidP="00000000" w:rsidRDefault="00000000" w:rsidRPr="00000000" w14:paraId="0000004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blHeader w:val="0"/>
        </w:trPr>
        <w:tc>
          <w:tcPr/>
          <w:p w:rsidR="00000000" w:rsidDel="00000000" w:rsidP="00000000" w:rsidRDefault="00000000" w:rsidRPr="00000000" w14:paraId="0000004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blHeader w:val="0"/>
        </w:trPr>
        <w:tc>
          <w:tcPr/>
          <w:p w:rsidR="00000000" w:rsidDel="00000000" w:rsidP="00000000" w:rsidRDefault="00000000" w:rsidRPr="00000000" w14:paraId="0000004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r>
      <w:tr>
        <w:trPr>
          <w:cantSplit w:val="0"/>
          <w:tblHeader w:val="0"/>
        </w:trPr>
        <w:tc>
          <w:tcPr/>
          <w:p w:rsidR="00000000" w:rsidDel="00000000" w:rsidP="00000000" w:rsidRDefault="00000000" w:rsidRPr="00000000" w14:paraId="0000004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r>
    </w:tbl>
    <w:p w:rsidR="00000000" w:rsidDel="00000000" w:rsidP="00000000" w:rsidRDefault="00000000" w:rsidRPr="00000000" w14:paraId="0000005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rPr/>
      </w:pPr>
      <w:bookmarkStart w:colFirst="0" w:colLast="0" w:name="_gnj4s1xgdnpp" w:id="6"/>
      <w:bookmarkEnd w:id="6"/>
      <w:r w:rsidDel="00000000" w:rsidR="00000000" w:rsidRPr="00000000">
        <w:rPr>
          <w:rtl w:val="0"/>
        </w:rPr>
        <w:t xml:space="preserve">Step 5: Evaluate your Results</w:t>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Look again at the </w:t>
      </w:r>
      <w:r w:rsidDel="00000000" w:rsidR="00000000" w:rsidRPr="00000000">
        <w:rPr>
          <w:b w:val="1"/>
          <w:rtl w:val="0"/>
        </w:rPr>
        <w:t xml:space="preserve">For/Against Table</w:t>
      </w:r>
      <w:r w:rsidDel="00000000" w:rsidR="00000000" w:rsidRPr="00000000">
        <w:rPr>
          <w:rtl w:val="0"/>
        </w:rPr>
        <w:t xml:space="preserve"> you filled out, and honestly evaluate the arguments on </w:t>
      </w:r>
      <w:r w:rsidDel="00000000" w:rsidR="00000000" w:rsidRPr="00000000">
        <w:rPr>
          <w:i w:val="1"/>
          <w:rtl w:val="0"/>
        </w:rPr>
        <w:t xml:space="preserve">both</w:t>
      </w:r>
      <w:r w:rsidDel="00000000" w:rsidR="00000000" w:rsidRPr="00000000">
        <w:rPr>
          <w:rtl w:val="0"/>
        </w:rPr>
        <w:t xml:space="preserve"> sides of the table. Ask yourself which arguments are stronger. Usually, you will find one or two arguments on one side that are definitely stronger. If not, think some more about </w:t>
      </w:r>
      <w:r w:rsidDel="00000000" w:rsidR="00000000" w:rsidRPr="00000000">
        <w:rPr>
          <w:b w:val="1"/>
          <w:rtl w:val="0"/>
        </w:rPr>
        <w:t xml:space="preserve">For and Against</w:t>
      </w:r>
      <w:r w:rsidDel="00000000" w:rsidR="00000000" w:rsidRPr="00000000">
        <w:rPr>
          <w:rtl w:val="0"/>
        </w:rPr>
        <w:t xml:space="preserve"> positions, and expand the table if you need to, until you feel you know which side has the best arguments.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Bdr>
          <w:top w:color="000000" w:space="2" w:sz="8" w:val="single"/>
          <w:left w:color="000000" w:space="2" w:sz="8" w:val="single"/>
          <w:bottom w:color="000000" w:space="2" w:sz="8" w:val="single"/>
          <w:right w:color="000000" w:space="2" w:sz="8" w:val="single"/>
        </w:pBdr>
        <w:shd w:fill="b7b7b7" w:val="clear"/>
        <w:rPr/>
      </w:pPr>
      <w:r w:rsidDel="00000000" w:rsidR="00000000" w:rsidRPr="00000000">
        <w:rPr>
          <w:b w:val="1"/>
          <w:rtl w:val="0"/>
        </w:rPr>
        <w:t xml:space="preserve">Note:</w:t>
      </w:r>
      <w:r w:rsidDel="00000000" w:rsidR="00000000" w:rsidRPr="00000000">
        <w:rPr>
          <w:rtl w:val="0"/>
        </w:rPr>
        <w:t xml:space="preserve"> Sometimes, students will be so committed to the solution they have proposed that they will ignore much stronger arguments on the Against side. </w:t>
      </w:r>
    </w:p>
    <w:p w:rsidR="00000000" w:rsidDel="00000000" w:rsidP="00000000" w:rsidRDefault="00000000" w:rsidRPr="00000000" w14:paraId="00000057">
      <w:pPr>
        <w:pBdr>
          <w:top w:color="000000" w:space="2" w:sz="8" w:val="single"/>
          <w:left w:color="000000" w:space="2" w:sz="8" w:val="single"/>
          <w:bottom w:color="000000" w:space="2" w:sz="8" w:val="single"/>
          <w:right w:color="000000" w:space="2" w:sz="8" w:val="single"/>
        </w:pBdr>
        <w:shd w:fill="b7b7b7" w:val="clear"/>
        <w:ind w:firstLine="720"/>
        <w:rPr/>
      </w:pPr>
      <w:r w:rsidDel="00000000" w:rsidR="00000000" w:rsidRPr="00000000">
        <w:rPr>
          <w:b w:val="1"/>
          <w:rtl w:val="0"/>
        </w:rPr>
        <w:t xml:space="preserve">Don’t do this.</w:t>
      </w:r>
      <w:r w:rsidDel="00000000" w:rsidR="00000000" w:rsidRPr="00000000">
        <w:rPr>
          <w:rtl w:val="0"/>
        </w:rPr>
        <w:t xml:space="preserve"> Try to honestly evaluate the strength of the </w:t>
      </w:r>
      <w:r w:rsidDel="00000000" w:rsidR="00000000" w:rsidRPr="00000000">
        <w:rPr>
          <w:b w:val="1"/>
          <w:rtl w:val="0"/>
        </w:rPr>
        <w:t xml:space="preserve">For</w:t>
      </w:r>
      <w:r w:rsidDel="00000000" w:rsidR="00000000" w:rsidRPr="00000000">
        <w:rPr>
          <w:rtl w:val="0"/>
        </w:rPr>
        <w:t xml:space="preserve"> arguments and the </w:t>
      </w:r>
      <w:r w:rsidDel="00000000" w:rsidR="00000000" w:rsidRPr="00000000">
        <w:rPr>
          <w:b w:val="1"/>
          <w:rtl w:val="0"/>
        </w:rPr>
        <w:t xml:space="preserve">Against </w:t>
      </w:r>
      <w:r w:rsidDel="00000000" w:rsidR="00000000" w:rsidRPr="00000000">
        <w:rPr>
          <w:rtl w:val="0"/>
        </w:rPr>
        <w:t xml:space="preserve">arguments on their own merits. Sometimes, it only takes one strong </w:t>
      </w:r>
      <w:r w:rsidDel="00000000" w:rsidR="00000000" w:rsidRPr="00000000">
        <w:rPr>
          <w:b w:val="1"/>
          <w:rtl w:val="0"/>
        </w:rPr>
        <w:t xml:space="preserve">Against</w:t>
      </w:r>
      <w:r w:rsidDel="00000000" w:rsidR="00000000" w:rsidRPr="00000000">
        <w:rPr>
          <w:rtl w:val="0"/>
        </w:rPr>
        <w:t xml:space="preserve"> argument to defeat many strong </w:t>
      </w:r>
      <w:r w:rsidDel="00000000" w:rsidR="00000000" w:rsidRPr="00000000">
        <w:rPr>
          <w:b w:val="1"/>
          <w:rtl w:val="0"/>
        </w:rPr>
        <w:t xml:space="preserve">For</w:t>
      </w:r>
      <w:r w:rsidDel="00000000" w:rsidR="00000000" w:rsidRPr="00000000">
        <w:rPr>
          <w:rtl w:val="0"/>
        </w:rPr>
        <w:t xml:space="preserve"> arguments. For example, “This policy would violate human rights,” is usually strong enough to defeat any number of </w:t>
      </w:r>
      <w:r w:rsidDel="00000000" w:rsidR="00000000" w:rsidRPr="00000000">
        <w:rPr>
          <w:b w:val="1"/>
          <w:rtl w:val="0"/>
        </w:rPr>
        <w:t xml:space="preserve">“For”</w:t>
      </w:r>
      <w:r w:rsidDel="00000000" w:rsidR="00000000" w:rsidRPr="00000000">
        <w:rPr>
          <w:rtl w:val="0"/>
        </w:rPr>
        <w:t xml:space="preserve"> argument. </w:t>
      </w:r>
    </w:p>
    <w:p w:rsidR="00000000" w:rsidDel="00000000" w:rsidP="00000000" w:rsidRDefault="00000000" w:rsidRPr="00000000" w14:paraId="00000058">
      <w:pPr>
        <w:pBdr>
          <w:top w:color="000000" w:space="2" w:sz="8" w:val="single"/>
          <w:left w:color="000000" w:space="2" w:sz="8" w:val="single"/>
          <w:bottom w:color="000000" w:space="2" w:sz="8" w:val="single"/>
          <w:right w:color="000000" w:space="2" w:sz="8" w:val="single"/>
        </w:pBdr>
        <w:shd w:fill="b7b7b7" w:val="clear"/>
        <w:ind w:firstLine="720"/>
        <w:rPr/>
      </w:pPr>
      <w:r w:rsidDel="00000000" w:rsidR="00000000" w:rsidRPr="00000000">
        <w:rPr>
          <w:rtl w:val="0"/>
        </w:rPr>
        <w:t xml:space="preserve">Sometimes, the smartest thing you can write is that the solution you wish would be used for a problem is actually a bad idea, or that a solution you’re not totally comfortable with may still be the best possible solution. Consider also who the policy could be abused, misused, harm people, backfire, or otherwise “go wrong.” </w:t>
      </w:r>
    </w:p>
    <w:p w:rsidR="00000000" w:rsidDel="00000000" w:rsidP="00000000" w:rsidRDefault="00000000" w:rsidRPr="00000000" w14:paraId="00000059">
      <w:pPr>
        <w:pBdr>
          <w:top w:color="000000" w:space="2" w:sz="8" w:val="single"/>
          <w:left w:color="000000" w:space="2" w:sz="8" w:val="single"/>
          <w:bottom w:color="000000" w:space="2" w:sz="8" w:val="single"/>
          <w:right w:color="000000" w:space="2" w:sz="8" w:val="single"/>
        </w:pBdr>
        <w:shd w:fill="b7b7b7" w:val="clear"/>
        <w:ind w:firstLine="720"/>
        <w:rPr/>
      </w:pPr>
      <w:r w:rsidDel="00000000" w:rsidR="00000000" w:rsidRPr="00000000">
        <w:rPr>
          <w:b w:val="1"/>
          <w:rtl w:val="0"/>
        </w:rPr>
        <w:t xml:space="preserve">For example:</w:t>
      </w:r>
      <w:r w:rsidDel="00000000" w:rsidR="00000000" w:rsidRPr="00000000">
        <w:rPr>
          <w:rtl w:val="0"/>
        </w:rPr>
        <w:t xml:space="preserve"> If you’re a non-smoker, you probably would be comfortable with the university banning smoking on campus completely. You can think of many reasons why it would make most students’ lives better, and why it would be great for you. </w:t>
      </w:r>
      <w:r w:rsidDel="00000000" w:rsidR="00000000" w:rsidRPr="00000000">
        <w:rPr>
          <w:i w:val="1"/>
          <w:rtl w:val="0"/>
        </w:rPr>
        <w:t xml:space="preserve">However,</w:t>
      </w:r>
      <w:r w:rsidDel="00000000" w:rsidR="00000000" w:rsidRPr="00000000">
        <w:rPr>
          <w:rtl w:val="0"/>
        </w:rPr>
        <w:t xml:space="preserve"> there are many reasons why this is probably a bad idea, and several strong reasons to argue against it.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1"/>
        </w:numPr>
        <w:ind w:left="720" w:hanging="360"/>
      </w:pPr>
      <w:r w:rsidDel="00000000" w:rsidR="00000000" w:rsidRPr="00000000">
        <w:rPr>
          <w:b w:val="1"/>
          <w:rtl w:val="0"/>
        </w:rPr>
        <w:t xml:space="preserve">If you find that you think the arguments in the Against column are stronger,</w:t>
      </w:r>
      <w:r w:rsidDel="00000000" w:rsidR="00000000" w:rsidRPr="00000000">
        <w:rPr>
          <w:rtl w:val="0"/>
        </w:rPr>
        <w:t xml:space="preserve"> add the negation “not” after the word “should” or “must.” (If you do this, you will treat your “Against” Column as the source for the three arguments in your paragraph, and the “For” column as the source for the </w:t>
      </w:r>
      <w:r w:rsidDel="00000000" w:rsidR="00000000" w:rsidRPr="00000000">
        <w:rPr>
          <w:b w:val="1"/>
          <w:rtl w:val="0"/>
        </w:rPr>
        <w:t xml:space="preserve">Counterargument</w:t>
      </w:r>
      <w:r w:rsidDel="00000000" w:rsidR="00000000" w:rsidRPr="00000000">
        <w:rPr>
          <w:rtl w:val="0"/>
        </w:rPr>
        <w:t xml:space="preserve">.) </w:t>
      </w:r>
    </w:p>
    <w:p w:rsidR="00000000" w:rsidDel="00000000" w:rsidP="00000000" w:rsidRDefault="00000000" w:rsidRPr="00000000" w14:paraId="0000005C">
      <w:pPr>
        <w:numPr>
          <w:ilvl w:val="0"/>
          <w:numId w:val="1"/>
        </w:numPr>
        <w:ind w:left="720" w:hanging="360"/>
        <w:rPr>
          <w:u w:val="none"/>
        </w:rPr>
      </w:pPr>
      <w:r w:rsidDel="00000000" w:rsidR="00000000" w:rsidRPr="00000000">
        <w:rPr>
          <w:b w:val="1"/>
          <w:rtl w:val="0"/>
        </w:rPr>
        <w:t xml:space="preserve">If you feel like your topic sentence is causing problems</w:t>
      </w:r>
      <w:r w:rsidDel="00000000" w:rsidR="00000000" w:rsidRPr="00000000">
        <w:rPr>
          <w:rtl w:val="0"/>
        </w:rPr>
        <w:t xml:space="preserve">—that you should be more specific in the solution you’re proposing, or that you chose the wrong actor (WHO) to implement the solution, you can edit your </w:t>
      </w:r>
      <w:r w:rsidDel="00000000" w:rsidR="00000000" w:rsidRPr="00000000">
        <w:rPr>
          <w:b w:val="1"/>
          <w:rtl w:val="0"/>
        </w:rPr>
        <w:t xml:space="preserve">Topic Sentence</w:t>
      </w:r>
      <w:r w:rsidDel="00000000" w:rsidR="00000000" w:rsidRPr="00000000">
        <w:rPr>
          <w:rtl w:val="0"/>
        </w:rPr>
        <w:t xml:space="preserve">. </w:t>
      </w:r>
    </w:p>
    <w:p w:rsidR="00000000" w:rsidDel="00000000" w:rsidP="00000000" w:rsidRDefault="00000000" w:rsidRPr="00000000" w14:paraId="0000005D">
      <w:pPr>
        <w:numPr>
          <w:ilvl w:val="0"/>
          <w:numId w:val="1"/>
        </w:numPr>
        <w:ind w:left="720" w:hanging="360"/>
        <w:rPr>
          <w:u w:val="none"/>
        </w:rPr>
      </w:pPr>
      <w:r w:rsidDel="00000000" w:rsidR="00000000" w:rsidRPr="00000000">
        <w:rPr>
          <w:b w:val="1"/>
          <w:rtl w:val="0"/>
        </w:rPr>
        <w:t xml:space="preserve">If you feel that you cannot come up with good arguments for either side</w:t>
      </w:r>
      <w:r w:rsidDel="00000000" w:rsidR="00000000" w:rsidRPr="00000000">
        <w:rPr>
          <w:rtl w:val="0"/>
        </w:rPr>
        <w:t xml:space="preserve">—that the arguments on </w:t>
      </w:r>
      <w:r w:rsidDel="00000000" w:rsidR="00000000" w:rsidRPr="00000000">
        <w:rPr>
          <w:b w:val="1"/>
          <w:rtl w:val="0"/>
        </w:rPr>
        <w:t xml:space="preserve">For</w:t>
      </w:r>
      <w:r w:rsidDel="00000000" w:rsidR="00000000" w:rsidRPr="00000000">
        <w:rPr>
          <w:rtl w:val="0"/>
        </w:rPr>
        <w:t xml:space="preserve"> and </w:t>
      </w:r>
      <w:r w:rsidDel="00000000" w:rsidR="00000000" w:rsidRPr="00000000">
        <w:rPr>
          <w:b w:val="1"/>
          <w:rtl w:val="0"/>
        </w:rPr>
        <w:t xml:space="preserve">Against</w:t>
      </w:r>
      <w:r w:rsidDel="00000000" w:rsidR="00000000" w:rsidRPr="00000000">
        <w:rPr>
          <w:rtl w:val="0"/>
        </w:rPr>
        <w:t xml:space="preserve"> are all weak, and you cannot support the solution you’ve chosen—then you need to go back to an earlier stage of the process. You have a choice: </w:t>
      </w:r>
    </w:p>
    <w:p w:rsidR="00000000" w:rsidDel="00000000" w:rsidP="00000000" w:rsidRDefault="00000000" w:rsidRPr="00000000" w14:paraId="0000005E">
      <w:pPr>
        <w:numPr>
          <w:ilvl w:val="1"/>
          <w:numId w:val="1"/>
        </w:numPr>
        <w:ind w:left="1440" w:hanging="360"/>
        <w:rPr>
          <w:u w:val="none"/>
        </w:rPr>
      </w:pPr>
      <w:r w:rsidDel="00000000" w:rsidR="00000000" w:rsidRPr="00000000">
        <w:rPr>
          <w:rtl w:val="0"/>
        </w:rPr>
        <w:t xml:space="preserve">You can go back to </w:t>
      </w:r>
      <w:r w:rsidDel="00000000" w:rsidR="00000000" w:rsidRPr="00000000">
        <w:rPr>
          <w:b w:val="1"/>
          <w:rtl w:val="0"/>
        </w:rPr>
        <w:t xml:space="preserve">Step 2</w:t>
      </w:r>
      <w:r w:rsidDel="00000000" w:rsidR="00000000" w:rsidRPr="00000000">
        <w:rPr>
          <w:rtl w:val="0"/>
        </w:rPr>
        <w:t xml:space="preserve"> and do more </w:t>
      </w:r>
      <w:r w:rsidDel="00000000" w:rsidR="00000000" w:rsidRPr="00000000">
        <w:rPr>
          <w:b w:val="1"/>
          <w:rtl w:val="0"/>
        </w:rPr>
        <w:t xml:space="preserve">Free Writing</w:t>
      </w:r>
      <w:r w:rsidDel="00000000" w:rsidR="00000000" w:rsidRPr="00000000">
        <w:rPr>
          <w:rtl w:val="0"/>
        </w:rPr>
        <w:t xml:space="preserve"> and try to develop some more ideas for a better solution. </w:t>
      </w:r>
    </w:p>
    <w:p w:rsidR="00000000" w:rsidDel="00000000" w:rsidP="00000000" w:rsidRDefault="00000000" w:rsidRPr="00000000" w14:paraId="0000005F">
      <w:pPr>
        <w:numPr>
          <w:ilvl w:val="1"/>
          <w:numId w:val="1"/>
        </w:numPr>
        <w:ind w:left="1440" w:hanging="360"/>
        <w:rPr>
          <w:u w:val="none"/>
        </w:rPr>
      </w:pPr>
      <w:r w:rsidDel="00000000" w:rsidR="00000000" w:rsidRPr="00000000">
        <w:rPr>
          <w:rtl w:val="0"/>
        </w:rPr>
        <w:t xml:space="preserve">You can go back to </w:t>
      </w:r>
      <w:r w:rsidDel="00000000" w:rsidR="00000000" w:rsidRPr="00000000">
        <w:rPr>
          <w:b w:val="1"/>
          <w:rtl w:val="0"/>
        </w:rPr>
        <w:t xml:space="preserve">Step 1</w:t>
      </w:r>
      <w:r w:rsidDel="00000000" w:rsidR="00000000" w:rsidRPr="00000000">
        <w:rPr>
          <w:rtl w:val="0"/>
        </w:rPr>
        <w:t xml:space="preserve"> and choose a different problem to try to solve.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Finally, when you have arrived at a satisfactory solution, write it below. Choose the three strongest arguments supporting your Topic Sentence, and the strongest argument opposing it. Write them below:</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br w:type="page"/>
      </w: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TOPIC SENTENCE: _______________________________________________________</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SUPPORTING ARGUMENT 1: _______________________________________________</w:t>
      </w:r>
    </w:p>
    <w:p w:rsidR="00000000" w:rsidDel="00000000" w:rsidP="00000000" w:rsidRDefault="00000000" w:rsidRPr="00000000" w14:paraId="00000067">
      <w:pPr>
        <w:rPr/>
      </w:pPr>
      <w:r w:rsidDel="00000000" w:rsidR="00000000" w:rsidRPr="00000000">
        <w:rPr>
          <w:rtl w:val="0"/>
        </w:rPr>
        <w:t xml:space="preserve">SUPPORTING ARGUMENT 2: _______________________________________________</w:t>
      </w:r>
    </w:p>
    <w:p w:rsidR="00000000" w:rsidDel="00000000" w:rsidP="00000000" w:rsidRDefault="00000000" w:rsidRPr="00000000" w14:paraId="00000068">
      <w:pPr>
        <w:rPr/>
      </w:pPr>
      <w:r w:rsidDel="00000000" w:rsidR="00000000" w:rsidRPr="00000000">
        <w:rPr>
          <w:rtl w:val="0"/>
        </w:rPr>
        <w:t xml:space="preserve">SUPPORTING ARGUMENT 3: _______________________________________________</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COUNTER-ARGUMENT: ____________________________________________________</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1"/>
        <w:rPr/>
      </w:pPr>
      <w:bookmarkStart w:colFirst="0" w:colLast="0" w:name="_e5rp3pnra9lj" w:id="7"/>
      <w:bookmarkEnd w:id="7"/>
      <w:r w:rsidDel="00000000" w:rsidR="00000000" w:rsidRPr="00000000">
        <w:rPr>
          <w:rtl w:val="0"/>
        </w:rPr>
        <w:t xml:space="preserve">Step 6: Create a Mind Map</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Now that you have the main ideas you’ll use in your Paragraph, you can build a </w:t>
      </w:r>
      <w:r w:rsidDel="00000000" w:rsidR="00000000" w:rsidRPr="00000000">
        <w:rPr>
          <w:b w:val="1"/>
          <w:rtl w:val="0"/>
        </w:rPr>
        <w:t xml:space="preserve">Mind Map</w:t>
      </w:r>
      <w:r w:rsidDel="00000000" w:rsidR="00000000" w:rsidRPr="00000000">
        <w:rPr>
          <w:rtl w:val="0"/>
        </w:rPr>
        <w:t xml:space="preserve">. Using the approach covered earlier, build a Mind Map that explores supporting information for your Secondary Supporting Sentences (i.e. Evidence, Examples, and Explanation) for each of your three main Supporting Arguments. Also think about a Refutation that you can offer the Counterargument.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Drag and drop the </w:t>
      </w:r>
      <w:r w:rsidDel="00000000" w:rsidR="00000000" w:rsidRPr="00000000">
        <w:rPr>
          <w:b w:val="1"/>
          <w:rtl w:val="0"/>
        </w:rPr>
        <w:t xml:space="preserve">Mind Map</w:t>
      </w:r>
      <w:r w:rsidDel="00000000" w:rsidR="00000000" w:rsidRPr="00000000">
        <w:rPr>
          <w:rtl w:val="0"/>
        </w:rPr>
        <w:t xml:space="preserve"> below.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1"/>
        <w:rPr/>
      </w:pPr>
      <w:bookmarkStart w:colFirst="0" w:colLast="0" w:name="_ngviftdohc1" w:id="8"/>
      <w:bookmarkEnd w:id="8"/>
      <w:r w:rsidDel="00000000" w:rsidR="00000000" w:rsidRPr="00000000">
        <w:br w:type="page"/>
      </w:r>
      <w:r w:rsidDel="00000000" w:rsidR="00000000" w:rsidRPr="00000000">
        <w:rPr>
          <w:rtl w:val="0"/>
        </w:rPr>
        <w:t xml:space="preserve">Step 7: Template Sentence Extraction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Below, extract </w:t>
      </w:r>
      <w:r w:rsidDel="00000000" w:rsidR="00000000" w:rsidRPr="00000000">
        <w:rPr>
          <w:b w:val="1"/>
          <w:rtl w:val="0"/>
        </w:rPr>
        <w:t xml:space="preserve">Template Sentences</w:t>
      </w:r>
      <w:r w:rsidDel="00000000" w:rsidR="00000000" w:rsidRPr="00000000">
        <w:rPr>
          <w:rtl w:val="0"/>
        </w:rPr>
        <w:t xml:space="preserve"> as usual from an example </w:t>
      </w:r>
      <w:r w:rsidDel="00000000" w:rsidR="00000000" w:rsidRPr="00000000">
        <w:rPr>
          <w:b w:val="1"/>
          <w:rtl w:val="0"/>
        </w:rPr>
        <w:t xml:space="preserve">Opinion Paragraph</w:t>
      </w:r>
      <w:r w:rsidDel="00000000" w:rsidR="00000000" w:rsidRPr="00000000">
        <w:rPr>
          <w:rtl w:val="0"/>
        </w:rPr>
        <w:t xml:space="preserve"> in the textbook. Note that you will need to organize your </w:t>
      </w:r>
      <w:r w:rsidDel="00000000" w:rsidR="00000000" w:rsidRPr="00000000">
        <w:rPr>
          <w:b w:val="1"/>
          <w:rtl w:val="0"/>
        </w:rPr>
        <w:t xml:space="preserve">Secondary Supporting Sentence Templates</w:t>
      </w:r>
      <w:r w:rsidDel="00000000" w:rsidR="00000000" w:rsidRPr="00000000">
        <w:rPr>
          <w:rtl w:val="0"/>
        </w:rPr>
        <w:t xml:space="preserve"> according to the sentence’s purpose or function. (Often, this will relate to whether the sentence offers </w:t>
      </w:r>
      <w:r w:rsidDel="00000000" w:rsidR="00000000" w:rsidRPr="00000000">
        <w:rPr>
          <w:b w:val="1"/>
          <w:rtl w:val="0"/>
        </w:rPr>
        <w:t xml:space="preserve">Evidence, Example, or Explanation</w:t>
      </w:r>
      <w:r w:rsidDel="00000000" w:rsidR="00000000" w:rsidRPr="00000000">
        <w:rPr>
          <w:rtl w:val="0"/>
        </w:rPr>
        <w:t xml:space="preserve">.) Otherwise, this is the same as what you learned before. You should add or remove categories for Secondary Supporting Sentences based on what you find during the </w:t>
      </w:r>
      <w:r w:rsidDel="00000000" w:rsidR="00000000" w:rsidRPr="00000000">
        <w:rPr>
          <w:b w:val="1"/>
          <w:rtl w:val="0"/>
        </w:rPr>
        <w:t xml:space="preserve">Template Sentence Extraction</w:t>
      </w:r>
      <w:r w:rsidDel="00000000" w:rsidR="00000000" w:rsidRPr="00000000">
        <w:rPr>
          <w:rtl w:val="0"/>
        </w:rPr>
        <w:t xml:space="preserve"> process.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3"/>
        <w:rPr/>
      </w:pPr>
      <w:bookmarkStart w:colFirst="0" w:colLast="0" w:name="_a8vn6f65jlq3" w:id="9"/>
      <w:bookmarkEnd w:id="9"/>
      <w:r w:rsidDel="00000000" w:rsidR="00000000" w:rsidRPr="00000000">
        <w:rPr>
          <w:rtl w:val="0"/>
        </w:rPr>
        <w:t xml:space="preserve">Topic Sentence Template:</w:t>
      </w:r>
    </w:p>
    <w:p w:rsidR="00000000" w:rsidDel="00000000" w:rsidP="00000000" w:rsidRDefault="00000000" w:rsidRPr="00000000" w14:paraId="0000007B">
      <w:pPr>
        <w:numPr>
          <w:ilvl w:val="0"/>
          <w:numId w:val="6"/>
        </w:numPr>
        <w:ind w:left="720" w:hanging="360"/>
        <w:rPr>
          <w:u w:val="none"/>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3"/>
        <w:rPr/>
      </w:pPr>
      <w:bookmarkStart w:colFirst="0" w:colLast="0" w:name="_fm5ew3bg6v7e" w:id="10"/>
      <w:bookmarkEnd w:id="10"/>
      <w:r w:rsidDel="00000000" w:rsidR="00000000" w:rsidRPr="00000000">
        <w:rPr>
          <w:rtl w:val="0"/>
        </w:rPr>
        <w:t xml:space="preserve">Concluding Sentence Template:</w:t>
      </w:r>
    </w:p>
    <w:p w:rsidR="00000000" w:rsidDel="00000000" w:rsidP="00000000" w:rsidRDefault="00000000" w:rsidRPr="00000000" w14:paraId="0000007E">
      <w:pPr>
        <w:numPr>
          <w:ilvl w:val="0"/>
          <w:numId w:val="5"/>
        </w:numPr>
        <w:ind w:left="720" w:hanging="360"/>
        <w:rPr>
          <w:u w:val="none"/>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3"/>
        <w:rPr/>
      </w:pPr>
      <w:bookmarkStart w:colFirst="0" w:colLast="0" w:name="_fahomysn3371" w:id="11"/>
      <w:bookmarkEnd w:id="11"/>
      <w:r w:rsidDel="00000000" w:rsidR="00000000" w:rsidRPr="00000000">
        <w:rPr>
          <w:rtl w:val="0"/>
        </w:rPr>
        <w:t xml:space="preserve">Primary Supporting Sentence Templates:</w:t>
      </w:r>
    </w:p>
    <w:p w:rsidR="00000000" w:rsidDel="00000000" w:rsidP="00000000" w:rsidRDefault="00000000" w:rsidRPr="00000000" w14:paraId="00000081">
      <w:pPr>
        <w:numPr>
          <w:ilvl w:val="0"/>
          <w:numId w:val="3"/>
        </w:numPr>
        <w:ind w:left="720" w:hanging="360"/>
        <w:rPr>
          <w:u w:val="none"/>
        </w:rPr>
      </w:pPr>
      <w:r w:rsidDel="00000000" w:rsidR="00000000" w:rsidRPr="00000000">
        <w:rPr>
          <w:rtl w:val="0"/>
        </w:rPr>
        <w:t xml:space="preserve"> </w:t>
      </w:r>
    </w:p>
    <w:p w:rsidR="00000000" w:rsidDel="00000000" w:rsidP="00000000" w:rsidRDefault="00000000" w:rsidRPr="00000000" w14:paraId="00000082">
      <w:pPr>
        <w:numPr>
          <w:ilvl w:val="0"/>
          <w:numId w:val="3"/>
        </w:numPr>
        <w:ind w:left="720" w:hanging="360"/>
        <w:rPr>
          <w:u w:val="none"/>
        </w:rPr>
      </w:pPr>
      <w:r w:rsidDel="00000000" w:rsidR="00000000" w:rsidRPr="00000000">
        <w:rPr>
          <w:rtl w:val="0"/>
        </w:rPr>
        <w:t xml:space="preserve"> </w:t>
      </w:r>
    </w:p>
    <w:p w:rsidR="00000000" w:rsidDel="00000000" w:rsidP="00000000" w:rsidRDefault="00000000" w:rsidRPr="00000000" w14:paraId="00000083">
      <w:pPr>
        <w:numPr>
          <w:ilvl w:val="0"/>
          <w:numId w:val="3"/>
        </w:numPr>
        <w:ind w:left="720" w:hanging="360"/>
        <w:rPr>
          <w:u w:val="none"/>
        </w:rPr>
      </w:pPr>
      <w:r w:rsidDel="00000000" w:rsidR="00000000" w:rsidRPr="00000000">
        <w:rPr>
          <w:rtl w:val="0"/>
        </w:rPr>
        <w:t xml:space="preserve">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3"/>
        <w:rPr>
          <w:u w:val="single"/>
        </w:rPr>
      </w:pPr>
      <w:bookmarkStart w:colFirst="0" w:colLast="0" w:name="_v7krj1qek8pb" w:id="12"/>
      <w:bookmarkEnd w:id="12"/>
      <w:r w:rsidDel="00000000" w:rsidR="00000000" w:rsidRPr="00000000">
        <w:rPr>
          <w:u w:val="single"/>
          <w:rtl w:val="0"/>
        </w:rPr>
        <w:t xml:space="preserve">Secondary Supporting Sentence Templates </w:t>
      </w:r>
    </w:p>
    <w:p w:rsidR="00000000" w:rsidDel="00000000" w:rsidP="00000000" w:rsidRDefault="00000000" w:rsidRPr="00000000" w14:paraId="00000086">
      <w:pPr>
        <w:pStyle w:val="Heading3"/>
        <w:rPr/>
      </w:pPr>
      <w:bookmarkStart w:colFirst="0" w:colLast="0" w:name="_kak5ofn8ayas" w:id="13"/>
      <w:bookmarkEnd w:id="13"/>
      <w:r w:rsidDel="00000000" w:rsidR="00000000" w:rsidRPr="00000000">
        <w:rPr>
          <w:rtl w:val="0"/>
        </w:rPr>
        <w:t xml:space="preserve">Using Personal Experience as an Example</w:t>
      </w:r>
    </w:p>
    <w:p w:rsidR="00000000" w:rsidDel="00000000" w:rsidP="00000000" w:rsidRDefault="00000000" w:rsidRPr="00000000" w14:paraId="00000087">
      <w:pPr>
        <w:numPr>
          <w:ilvl w:val="0"/>
          <w:numId w:val="3"/>
        </w:numPr>
        <w:ind w:left="720" w:hanging="360"/>
      </w:pPr>
      <w:r w:rsidDel="00000000" w:rsidR="00000000" w:rsidRPr="00000000">
        <w:rPr>
          <w:rtl w:val="0"/>
        </w:rPr>
      </w:r>
    </w:p>
    <w:p w:rsidR="00000000" w:rsidDel="00000000" w:rsidP="00000000" w:rsidRDefault="00000000" w:rsidRPr="00000000" w14:paraId="00000088">
      <w:pPr>
        <w:numPr>
          <w:ilvl w:val="0"/>
          <w:numId w:val="3"/>
        </w:numPr>
        <w:ind w:left="720" w:hanging="360"/>
      </w:pPr>
      <w:r w:rsidDel="00000000" w:rsidR="00000000" w:rsidRPr="00000000">
        <w:rPr>
          <w:rtl w:val="0"/>
        </w:rPr>
        <w:t xml:space="preserve"> </w:t>
      </w:r>
    </w:p>
    <w:p w:rsidR="00000000" w:rsidDel="00000000" w:rsidP="00000000" w:rsidRDefault="00000000" w:rsidRPr="00000000" w14:paraId="00000089">
      <w:pPr>
        <w:pStyle w:val="Heading3"/>
        <w:rPr/>
      </w:pPr>
      <w:bookmarkStart w:colFirst="0" w:colLast="0" w:name="_i4832uf1mt9w" w:id="14"/>
      <w:bookmarkEnd w:id="14"/>
      <w:r w:rsidDel="00000000" w:rsidR="00000000" w:rsidRPr="00000000">
        <w:rPr>
          <w:rtl w:val="0"/>
        </w:rPr>
        <w:t xml:space="preserve">Offering Evidence (Statistics, Expert Statements)</w:t>
      </w:r>
    </w:p>
    <w:p w:rsidR="00000000" w:rsidDel="00000000" w:rsidP="00000000" w:rsidRDefault="00000000" w:rsidRPr="00000000" w14:paraId="0000008A">
      <w:pPr>
        <w:numPr>
          <w:ilvl w:val="0"/>
          <w:numId w:val="3"/>
        </w:numPr>
        <w:ind w:left="720" w:hanging="360"/>
      </w:pPr>
      <w:r w:rsidDel="00000000" w:rsidR="00000000" w:rsidRPr="00000000">
        <w:rPr>
          <w:rtl w:val="0"/>
        </w:rPr>
      </w:r>
    </w:p>
    <w:p w:rsidR="00000000" w:rsidDel="00000000" w:rsidP="00000000" w:rsidRDefault="00000000" w:rsidRPr="00000000" w14:paraId="0000008B">
      <w:pPr>
        <w:numPr>
          <w:ilvl w:val="0"/>
          <w:numId w:val="3"/>
        </w:numPr>
        <w:ind w:left="720" w:hanging="360"/>
      </w:pPr>
      <w:r w:rsidDel="00000000" w:rsidR="00000000" w:rsidRPr="00000000">
        <w:rPr>
          <w:rtl w:val="0"/>
        </w:rPr>
        <w:t xml:space="preserve"> </w:t>
      </w:r>
    </w:p>
    <w:p w:rsidR="00000000" w:rsidDel="00000000" w:rsidP="00000000" w:rsidRDefault="00000000" w:rsidRPr="00000000" w14:paraId="0000008C">
      <w:pPr>
        <w:pStyle w:val="Heading3"/>
        <w:rPr/>
      </w:pPr>
      <w:bookmarkStart w:colFirst="0" w:colLast="0" w:name="_gckmy53sar8" w:id="15"/>
      <w:bookmarkEnd w:id="15"/>
      <w:r w:rsidDel="00000000" w:rsidR="00000000" w:rsidRPr="00000000">
        <w:rPr>
          <w:rtl w:val="0"/>
        </w:rPr>
        <w:t xml:space="preserve">Explaining an Idea</w:t>
      </w:r>
    </w:p>
    <w:p w:rsidR="00000000" w:rsidDel="00000000" w:rsidP="00000000" w:rsidRDefault="00000000" w:rsidRPr="00000000" w14:paraId="0000008D">
      <w:pPr>
        <w:numPr>
          <w:ilvl w:val="0"/>
          <w:numId w:val="3"/>
        </w:numPr>
        <w:ind w:left="720" w:hanging="360"/>
      </w:pPr>
      <w:r w:rsidDel="00000000" w:rsidR="00000000" w:rsidRPr="00000000">
        <w:rPr>
          <w:rtl w:val="0"/>
        </w:rPr>
      </w:r>
    </w:p>
    <w:p w:rsidR="00000000" w:rsidDel="00000000" w:rsidP="00000000" w:rsidRDefault="00000000" w:rsidRPr="00000000" w14:paraId="0000008E">
      <w:pPr>
        <w:numPr>
          <w:ilvl w:val="0"/>
          <w:numId w:val="3"/>
        </w:numPr>
        <w:ind w:left="720" w:hanging="360"/>
      </w:pPr>
      <w:r w:rsidDel="00000000" w:rsidR="00000000" w:rsidRPr="00000000">
        <w:rPr>
          <w:rtl w:val="0"/>
        </w:rPr>
        <w:t xml:space="preserve"> </w:t>
      </w:r>
    </w:p>
    <w:p w:rsidR="00000000" w:rsidDel="00000000" w:rsidP="00000000" w:rsidRDefault="00000000" w:rsidRPr="00000000" w14:paraId="0000008F">
      <w:pPr>
        <w:pStyle w:val="Heading3"/>
        <w:rPr/>
      </w:pPr>
      <w:bookmarkStart w:colFirst="0" w:colLast="0" w:name="_31g6hik1in57" w:id="16"/>
      <w:bookmarkEnd w:id="16"/>
      <w:r w:rsidDel="00000000" w:rsidR="00000000" w:rsidRPr="00000000">
        <w:rPr>
          <w:rtl w:val="0"/>
        </w:rPr>
        <w:t xml:space="preserve">Explaining the Connection Between an Example and the Policy</w:t>
      </w:r>
    </w:p>
    <w:p w:rsidR="00000000" w:rsidDel="00000000" w:rsidP="00000000" w:rsidRDefault="00000000" w:rsidRPr="00000000" w14:paraId="00000090">
      <w:pPr>
        <w:numPr>
          <w:ilvl w:val="0"/>
          <w:numId w:val="3"/>
        </w:numPr>
        <w:ind w:left="720" w:hanging="360"/>
      </w:pPr>
      <w:r w:rsidDel="00000000" w:rsidR="00000000" w:rsidRPr="00000000">
        <w:rPr>
          <w:rtl w:val="0"/>
        </w:rPr>
      </w:r>
    </w:p>
    <w:p w:rsidR="00000000" w:rsidDel="00000000" w:rsidP="00000000" w:rsidRDefault="00000000" w:rsidRPr="00000000" w14:paraId="00000091">
      <w:pPr>
        <w:numPr>
          <w:ilvl w:val="0"/>
          <w:numId w:val="3"/>
        </w:numPr>
        <w:ind w:left="720" w:hanging="360"/>
      </w:pPr>
      <w:r w:rsidDel="00000000" w:rsidR="00000000" w:rsidRPr="00000000">
        <w:rPr>
          <w:rtl w:val="0"/>
        </w:rPr>
        <w:t xml:space="preserve"> </w:t>
      </w:r>
    </w:p>
    <w:p w:rsidR="00000000" w:rsidDel="00000000" w:rsidP="00000000" w:rsidRDefault="00000000" w:rsidRPr="00000000" w14:paraId="00000092">
      <w:pPr>
        <w:pStyle w:val="Heading3"/>
        <w:rPr/>
      </w:pPr>
      <w:bookmarkStart w:colFirst="0" w:colLast="0" w:name="_z5t03yq9docj" w:id="17"/>
      <w:bookmarkEnd w:id="17"/>
      <w:r w:rsidDel="00000000" w:rsidR="00000000" w:rsidRPr="00000000">
        <w:rPr>
          <w:rtl w:val="0"/>
        </w:rPr>
        <w:t xml:space="preserve">Defining a Difficult Term or Idea</w:t>
      </w:r>
    </w:p>
    <w:p w:rsidR="00000000" w:rsidDel="00000000" w:rsidP="00000000" w:rsidRDefault="00000000" w:rsidRPr="00000000" w14:paraId="00000093">
      <w:pPr>
        <w:numPr>
          <w:ilvl w:val="0"/>
          <w:numId w:val="3"/>
        </w:numPr>
        <w:ind w:left="720" w:hanging="360"/>
      </w:pPr>
      <w:r w:rsidDel="00000000" w:rsidR="00000000" w:rsidRPr="00000000">
        <w:rPr>
          <w:rtl w:val="0"/>
        </w:rPr>
      </w:r>
    </w:p>
    <w:p w:rsidR="00000000" w:rsidDel="00000000" w:rsidP="00000000" w:rsidRDefault="00000000" w:rsidRPr="00000000" w14:paraId="00000094">
      <w:pPr>
        <w:numPr>
          <w:ilvl w:val="0"/>
          <w:numId w:val="3"/>
        </w:numPr>
        <w:ind w:left="720" w:hanging="360"/>
      </w:pPr>
      <w:r w:rsidDel="00000000" w:rsidR="00000000" w:rsidRPr="00000000">
        <w:rPr>
          <w:rtl w:val="0"/>
        </w:rPr>
        <w:t xml:space="preserve"> </w:t>
      </w:r>
    </w:p>
    <w:p w:rsidR="00000000" w:rsidDel="00000000" w:rsidP="00000000" w:rsidRDefault="00000000" w:rsidRPr="00000000" w14:paraId="00000095">
      <w:pPr>
        <w:pStyle w:val="Heading3"/>
        <w:rPr/>
      </w:pPr>
      <w:bookmarkStart w:colFirst="0" w:colLast="0" w:name="_5eiimob0rkm2" w:id="18"/>
      <w:bookmarkEnd w:id="18"/>
      <w:r w:rsidDel="00000000" w:rsidR="00000000" w:rsidRPr="00000000">
        <w:rPr>
          <w:rtl w:val="0"/>
        </w:rPr>
        <w:t xml:space="preserve">Presenting a Counterargument and Refutation</w:t>
      </w:r>
    </w:p>
    <w:p w:rsidR="00000000" w:rsidDel="00000000" w:rsidP="00000000" w:rsidRDefault="00000000" w:rsidRPr="00000000" w14:paraId="00000096">
      <w:pPr>
        <w:numPr>
          <w:ilvl w:val="0"/>
          <w:numId w:val="3"/>
        </w:numPr>
        <w:ind w:left="720" w:hanging="360"/>
      </w:pPr>
      <w:r w:rsidDel="00000000" w:rsidR="00000000" w:rsidRPr="00000000">
        <w:rPr>
          <w:rtl w:val="0"/>
        </w:rPr>
      </w:r>
    </w:p>
    <w:p w:rsidR="00000000" w:rsidDel="00000000" w:rsidP="00000000" w:rsidRDefault="00000000" w:rsidRPr="00000000" w14:paraId="00000097">
      <w:pPr>
        <w:numPr>
          <w:ilvl w:val="0"/>
          <w:numId w:val="3"/>
        </w:numPr>
        <w:ind w:left="720" w:hanging="360"/>
      </w:pPr>
      <w:r w:rsidDel="00000000" w:rsidR="00000000" w:rsidRPr="00000000">
        <w:rPr>
          <w:rtl w:val="0"/>
        </w:rPr>
        <w:t xml:space="preserve"> </w:t>
      </w:r>
    </w:p>
    <w:p w:rsidR="00000000" w:rsidDel="00000000" w:rsidP="00000000" w:rsidRDefault="00000000" w:rsidRPr="00000000" w14:paraId="00000098">
      <w:pPr>
        <w:ind w:left="0" w:firstLine="0"/>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1"/>
        <w:rPr/>
      </w:pPr>
      <w:bookmarkStart w:colFirst="0" w:colLast="0" w:name="_c99fsf3qdiqx" w:id="19"/>
      <w:bookmarkEnd w:id="19"/>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rPr/>
      </w:pPr>
      <w:bookmarkStart w:colFirst="0" w:colLast="0" w:name="_o77bq6h5cy77" w:id="20"/>
      <w:bookmarkEnd w:id="20"/>
      <w:r w:rsidDel="00000000" w:rsidR="00000000" w:rsidRPr="00000000">
        <w:rPr>
          <w:rtl w:val="0"/>
        </w:rPr>
        <w:t xml:space="preserve">Step 8: Building a Paragraph Skeleton</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This is the same as what you learned before. The only difference is that a Counterargument and Refutation is added to the structure.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Bdr>
          <w:top w:color="000000" w:space="2" w:sz="8" w:val="single"/>
          <w:left w:color="000000" w:space="2" w:sz="8" w:val="single"/>
          <w:bottom w:color="000000" w:space="2" w:sz="8" w:val="single"/>
          <w:right w:color="000000" w:space="2" w:sz="8" w:val="single"/>
        </w:pBdr>
        <w:shd w:fill="b7b7b7" w:val="clear"/>
        <w:rPr>
          <w:b w:val="1"/>
        </w:rPr>
      </w:pPr>
      <w:r w:rsidDel="00000000" w:rsidR="00000000" w:rsidRPr="00000000">
        <w:rPr>
          <w:b w:val="1"/>
          <w:rtl w:val="0"/>
        </w:rPr>
        <w:t xml:space="preserve">Notes: </w:t>
      </w:r>
    </w:p>
    <w:p w:rsidR="00000000" w:rsidDel="00000000" w:rsidP="00000000" w:rsidRDefault="00000000" w:rsidRPr="00000000" w14:paraId="000000A2">
      <w:pPr>
        <w:pBdr>
          <w:top w:color="000000" w:space="2" w:sz="8" w:val="single"/>
          <w:left w:color="000000" w:space="2" w:sz="8" w:val="single"/>
          <w:bottom w:color="000000" w:space="2" w:sz="8" w:val="single"/>
          <w:right w:color="000000" w:space="2" w:sz="8" w:val="single"/>
        </w:pBdr>
        <w:shd w:fill="b7b7b7" w:val="clear"/>
        <w:rPr/>
      </w:pPr>
      <w:r w:rsidDel="00000000" w:rsidR="00000000" w:rsidRPr="00000000">
        <w:rPr>
          <w:rtl w:val="0"/>
        </w:rPr>
        <w:t xml:space="preserve">1. You may have more or fewer questions to answer for each </w:t>
      </w:r>
      <w:r w:rsidDel="00000000" w:rsidR="00000000" w:rsidRPr="00000000">
        <w:rPr>
          <w:b w:val="1"/>
          <w:rtl w:val="0"/>
        </w:rPr>
        <w:t xml:space="preserve">Primary Supporting Sentence</w:t>
      </w:r>
      <w:r w:rsidDel="00000000" w:rsidR="00000000" w:rsidRPr="00000000">
        <w:rPr>
          <w:rtl w:val="0"/>
        </w:rPr>
        <w:t xml:space="preserve">. Adjust this the following according to your need.</w:t>
      </w:r>
    </w:p>
    <w:p w:rsidR="00000000" w:rsidDel="00000000" w:rsidP="00000000" w:rsidRDefault="00000000" w:rsidRPr="00000000" w14:paraId="000000A3">
      <w:pPr>
        <w:pBdr>
          <w:top w:color="000000" w:space="2" w:sz="8" w:val="single"/>
          <w:left w:color="000000" w:space="2" w:sz="8" w:val="single"/>
          <w:bottom w:color="000000" w:space="2" w:sz="8" w:val="single"/>
          <w:right w:color="000000" w:space="2" w:sz="8" w:val="single"/>
        </w:pBdr>
        <w:shd w:fill="b7b7b7" w:val="clear"/>
        <w:rPr/>
      </w:pPr>
      <w:r w:rsidDel="00000000" w:rsidR="00000000" w:rsidRPr="00000000">
        <w:rPr>
          <w:rtl w:val="0"/>
        </w:rPr>
        <w:t xml:space="preserve">2. Remember, the </w:t>
      </w:r>
      <w:r w:rsidDel="00000000" w:rsidR="00000000" w:rsidRPr="00000000">
        <w:rPr>
          <w:b w:val="1"/>
          <w:rtl w:val="0"/>
        </w:rPr>
        <w:t xml:space="preserve">Counterargument and Refutation</w:t>
      </w:r>
      <w:r w:rsidDel="00000000" w:rsidR="00000000" w:rsidRPr="00000000">
        <w:rPr>
          <w:rtl w:val="0"/>
        </w:rPr>
        <w:t xml:space="preserve"> can appear between any of the major internal sections (for example, just before </w:t>
      </w:r>
      <w:r w:rsidDel="00000000" w:rsidR="00000000" w:rsidRPr="00000000">
        <w:rPr>
          <w:b w:val="1"/>
          <w:rtl w:val="0"/>
        </w:rPr>
        <w:t xml:space="preserve">Primary Supporting Sentence 2 or 3</w:t>
      </w:r>
      <w:r w:rsidDel="00000000" w:rsidR="00000000" w:rsidRPr="00000000">
        <w:rPr>
          <w:rtl w:val="0"/>
        </w:rPr>
        <w:t xml:space="preserve">). Usually, it’s best in the position I’ve used below, but feel free to adjust it.  </w:t>
      </w:r>
    </w:p>
    <w:p w:rsidR="00000000" w:rsidDel="00000000" w:rsidP="00000000" w:rsidRDefault="00000000" w:rsidRPr="00000000" w14:paraId="000000A4">
      <w:pPr>
        <w:rPr/>
      </w:pPr>
      <w:r w:rsidDel="00000000" w:rsidR="00000000" w:rsidRPr="00000000">
        <w:rPr>
          <w:rtl w:val="0"/>
        </w:rPr>
        <w:t xml:space="preserve">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TOPIC SENTENCE: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PRIMARY SUPPORTING SENTENCE 1:</w:t>
      </w:r>
    </w:p>
    <w:p w:rsidR="00000000" w:rsidDel="00000000" w:rsidP="00000000" w:rsidRDefault="00000000" w:rsidRPr="00000000" w14:paraId="000000A9">
      <w:pPr>
        <w:numPr>
          <w:ilvl w:val="0"/>
          <w:numId w:val="4"/>
        </w:numPr>
        <w:ind w:left="720" w:hanging="360"/>
        <w:rPr>
          <w:u w:val="none"/>
        </w:rPr>
      </w:pPr>
      <w:r w:rsidDel="00000000" w:rsidR="00000000" w:rsidRPr="00000000">
        <w:rPr>
          <w:rtl w:val="0"/>
        </w:rPr>
        <w:t xml:space="preserve">QUESTIONS TO ANSWER (1):</w:t>
      </w:r>
    </w:p>
    <w:p w:rsidR="00000000" w:rsidDel="00000000" w:rsidP="00000000" w:rsidRDefault="00000000" w:rsidRPr="00000000" w14:paraId="000000AA">
      <w:pPr>
        <w:numPr>
          <w:ilvl w:val="0"/>
          <w:numId w:val="4"/>
        </w:numPr>
        <w:ind w:left="720" w:hanging="360"/>
      </w:pPr>
      <w:r w:rsidDel="00000000" w:rsidR="00000000" w:rsidRPr="00000000">
        <w:rPr>
          <w:rtl w:val="0"/>
        </w:rPr>
        <w:t xml:space="preserve">QUESTIONS TO ANSWER (2):</w:t>
      </w:r>
    </w:p>
    <w:p w:rsidR="00000000" w:rsidDel="00000000" w:rsidP="00000000" w:rsidRDefault="00000000" w:rsidRPr="00000000" w14:paraId="000000AB">
      <w:pPr>
        <w:numPr>
          <w:ilvl w:val="0"/>
          <w:numId w:val="4"/>
        </w:numPr>
        <w:ind w:left="720" w:hanging="360"/>
      </w:pPr>
      <w:r w:rsidDel="00000000" w:rsidR="00000000" w:rsidRPr="00000000">
        <w:rPr>
          <w:rtl w:val="0"/>
        </w:rPr>
        <w:t xml:space="preserve">QUESTIONS TO ANSWER (3):</w:t>
      </w:r>
    </w:p>
    <w:p w:rsidR="00000000" w:rsidDel="00000000" w:rsidP="00000000" w:rsidRDefault="00000000" w:rsidRPr="00000000" w14:paraId="000000AC">
      <w:pPr>
        <w:numPr>
          <w:ilvl w:val="0"/>
          <w:numId w:val="4"/>
        </w:numPr>
        <w:ind w:left="720" w:hanging="360"/>
      </w:pPr>
      <w:r w:rsidDel="00000000" w:rsidR="00000000" w:rsidRPr="00000000">
        <w:rPr>
          <w:rtl w:val="0"/>
        </w:rPr>
        <w:t xml:space="preserve">QUESTIONS TO ANSWER (4):</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PRIMARY SUPPORTING SENTENCE 2:</w:t>
      </w:r>
    </w:p>
    <w:p w:rsidR="00000000" w:rsidDel="00000000" w:rsidP="00000000" w:rsidRDefault="00000000" w:rsidRPr="00000000" w14:paraId="000000AF">
      <w:pPr>
        <w:numPr>
          <w:ilvl w:val="0"/>
          <w:numId w:val="4"/>
        </w:numPr>
        <w:ind w:left="720" w:hanging="360"/>
      </w:pPr>
      <w:r w:rsidDel="00000000" w:rsidR="00000000" w:rsidRPr="00000000">
        <w:rPr>
          <w:rtl w:val="0"/>
        </w:rPr>
        <w:t xml:space="preserve">QUESTIONS TO ANSWER (1):</w:t>
      </w:r>
    </w:p>
    <w:p w:rsidR="00000000" w:rsidDel="00000000" w:rsidP="00000000" w:rsidRDefault="00000000" w:rsidRPr="00000000" w14:paraId="000000B0">
      <w:pPr>
        <w:numPr>
          <w:ilvl w:val="0"/>
          <w:numId w:val="4"/>
        </w:numPr>
        <w:ind w:left="720" w:hanging="360"/>
      </w:pPr>
      <w:r w:rsidDel="00000000" w:rsidR="00000000" w:rsidRPr="00000000">
        <w:rPr>
          <w:rtl w:val="0"/>
        </w:rPr>
        <w:t xml:space="preserve">QUESTIONS TO ANSWER (2):</w:t>
      </w:r>
    </w:p>
    <w:p w:rsidR="00000000" w:rsidDel="00000000" w:rsidP="00000000" w:rsidRDefault="00000000" w:rsidRPr="00000000" w14:paraId="000000B1">
      <w:pPr>
        <w:numPr>
          <w:ilvl w:val="0"/>
          <w:numId w:val="4"/>
        </w:numPr>
        <w:ind w:left="720" w:hanging="360"/>
      </w:pPr>
      <w:r w:rsidDel="00000000" w:rsidR="00000000" w:rsidRPr="00000000">
        <w:rPr>
          <w:rtl w:val="0"/>
        </w:rPr>
        <w:t xml:space="preserve">QUESTIONS TO ANSWER (3):</w:t>
      </w:r>
    </w:p>
    <w:p w:rsidR="00000000" w:rsidDel="00000000" w:rsidP="00000000" w:rsidRDefault="00000000" w:rsidRPr="00000000" w14:paraId="000000B2">
      <w:pPr>
        <w:numPr>
          <w:ilvl w:val="0"/>
          <w:numId w:val="4"/>
        </w:numPr>
        <w:ind w:left="720" w:hanging="360"/>
      </w:pPr>
      <w:r w:rsidDel="00000000" w:rsidR="00000000" w:rsidRPr="00000000">
        <w:rPr>
          <w:rtl w:val="0"/>
        </w:rPr>
        <w:t xml:space="preserve">QUESTIONS TO ANSWER (4):</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PRIMARY SUPPORTING SENTENCE 3:</w:t>
      </w:r>
    </w:p>
    <w:p w:rsidR="00000000" w:rsidDel="00000000" w:rsidP="00000000" w:rsidRDefault="00000000" w:rsidRPr="00000000" w14:paraId="000000B5">
      <w:pPr>
        <w:numPr>
          <w:ilvl w:val="0"/>
          <w:numId w:val="4"/>
        </w:numPr>
        <w:ind w:left="720" w:hanging="360"/>
      </w:pPr>
      <w:r w:rsidDel="00000000" w:rsidR="00000000" w:rsidRPr="00000000">
        <w:rPr>
          <w:rtl w:val="0"/>
        </w:rPr>
        <w:t xml:space="preserve">QUESTIONS TO ANSWER (1):</w:t>
      </w:r>
    </w:p>
    <w:p w:rsidR="00000000" w:rsidDel="00000000" w:rsidP="00000000" w:rsidRDefault="00000000" w:rsidRPr="00000000" w14:paraId="000000B6">
      <w:pPr>
        <w:numPr>
          <w:ilvl w:val="0"/>
          <w:numId w:val="4"/>
        </w:numPr>
        <w:ind w:left="720" w:hanging="360"/>
      </w:pPr>
      <w:r w:rsidDel="00000000" w:rsidR="00000000" w:rsidRPr="00000000">
        <w:rPr>
          <w:rtl w:val="0"/>
        </w:rPr>
        <w:t xml:space="preserve">QUESTIONS TO ANSWER (2):</w:t>
      </w:r>
    </w:p>
    <w:p w:rsidR="00000000" w:rsidDel="00000000" w:rsidP="00000000" w:rsidRDefault="00000000" w:rsidRPr="00000000" w14:paraId="000000B7">
      <w:pPr>
        <w:numPr>
          <w:ilvl w:val="0"/>
          <w:numId w:val="4"/>
        </w:numPr>
        <w:ind w:left="720" w:hanging="360"/>
      </w:pPr>
      <w:r w:rsidDel="00000000" w:rsidR="00000000" w:rsidRPr="00000000">
        <w:rPr>
          <w:rtl w:val="0"/>
        </w:rPr>
        <w:t xml:space="preserve">QUESTIONS TO ANSWER (3):</w:t>
      </w:r>
    </w:p>
    <w:p w:rsidR="00000000" w:rsidDel="00000000" w:rsidP="00000000" w:rsidRDefault="00000000" w:rsidRPr="00000000" w14:paraId="000000B8">
      <w:pPr>
        <w:numPr>
          <w:ilvl w:val="0"/>
          <w:numId w:val="4"/>
        </w:numPr>
        <w:ind w:left="720" w:hanging="360"/>
      </w:pPr>
      <w:r w:rsidDel="00000000" w:rsidR="00000000" w:rsidRPr="00000000">
        <w:rPr>
          <w:rtl w:val="0"/>
        </w:rPr>
        <w:t xml:space="preserve">QUESTIONS TO ANSWER (4):</w:t>
      </w:r>
    </w:p>
    <w:p w:rsidR="00000000" w:rsidDel="00000000" w:rsidP="00000000" w:rsidRDefault="00000000" w:rsidRPr="00000000" w14:paraId="000000B9">
      <w:pPr>
        <w:ind w:left="720" w:firstLine="0"/>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COUNTERARGUMENT &amp; REFUTATION: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CONCLUDING SENTENCE: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rPr/>
      </w:pPr>
      <w:bookmarkStart w:colFirst="0" w:colLast="0" w:name="_s4mzt72inxnt" w:id="21"/>
      <w:bookmarkEnd w:id="21"/>
      <w:r w:rsidDel="00000000" w:rsidR="00000000" w:rsidRPr="00000000">
        <w:rPr>
          <w:rtl w:val="0"/>
        </w:rPr>
        <w:t xml:space="preserve">Step 9: Convert the Paragraph Skeleton to a First Draft Paragraph</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This is just like in the normal writing procedure we’ve studied before. Copy the paragraph skeleton this page transform and label it </w:t>
      </w:r>
      <w:r w:rsidDel="00000000" w:rsidR="00000000" w:rsidRPr="00000000">
        <w:rPr>
          <w:b w:val="1"/>
          <w:rtl w:val="0"/>
        </w:rPr>
        <w:t xml:space="preserve">First Draft</w:t>
      </w:r>
      <w:r w:rsidDel="00000000" w:rsidR="00000000" w:rsidRPr="00000000">
        <w:rPr>
          <w:rtl w:val="0"/>
        </w:rPr>
        <w:t xml:space="preserve">.  it into a paragraph by removing all the unnecessary labels and formatting, like the line breaks and labels (</w:t>
      </w:r>
      <w:r w:rsidDel="00000000" w:rsidR="00000000" w:rsidRPr="00000000">
        <w:rPr>
          <w:b w:val="1"/>
          <w:rtl w:val="0"/>
        </w:rPr>
        <w:t xml:space="preserve">TOPIC SENTENCE:</w:t>
      </w:r>
      <w:r w:rsidDel="00000000" w:rsidR="00000000" w:rsidRPr="00000000">
        <w:rPr>
          <w:rtl w:val="0"/>
        </w:rPr>
        <w:t xml:space="preserve">, etc.). Remember to remove the questions from each “</w:t>
      </w:r>
      <w:r w:rsidDel="00000000" w:rsidR="00000000" w:rsidRPr="00000000">
        <w:rPr>
          <w:b w:val="1"/>
          <w:rtl w:val="0"/>
        </w:rPr>
        <w:t xml:space="preserve">QUESTIONS TO ANSWER:”</w:t>
      </w:r>
      <w:r w:rsidDel="00000000" w:rsidR="00000000" w:rsidRPr="00000000">
        <w:rPr>
          <w:rtl w:val="0"/>
        </w:rPr>
        <w:t xml:space="preserve"> and just include your </w:t>
      </w:r>
      <w:r w:rsidDel="00000000" w:rsidR="00000000" w:rsidRPr="00000000">
        <w:rPr>
          <w:i w:val="1"/>
          <w:rtl w:val="0"/>
        </w:rPr>
        <w:t xml:space="preserve">answers</w:t>
      </w:r>
      <w:r w:rsidDel="00000000" w:rsidR="00000000" w:rsidRPr="00000000">
        <w:rPr>
          <w:rtl w:val="0"/>
        </w:rPr>
        <w:t xml:space="preserve"> in your paragraph.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3"/>
        <w:rPr/>
      </w:pPr>
      <w:bookmarkStart w:colFirst="0" w:colLast="0" w:name="_tvbjrsp5lo4c" w:id="22"/>
      <w:bookmarkEnd w:id="22"/>
      <w:r w:rsidDel="00000000" w:rsidR="00000000" w:rsidRPr="00000000">
        <w:rPr>
          <w:rtl w:val="0"/>
        </w:rPr>
        <w:t xml:space="preserve">FIRST DRAFT:</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br w:type="page"/>
      </w:r>
      <w:r w:rsidDel="00000000" w:rsidR="00000000" w:rsidRPr="00000000">
        <w:rPr>
          <w:rtl w:val="0"/>
        </w:rPr>
      </w:r>
    </w:p>
    <w:p w:rsidR="00000000" w:rsidDel="00000000" w:rsidP="00000000" w:rsidRDefault="00000000" w:rsidRPr="00000000" w14:paraId="000000CA">
      <w:pPr>
        <w:pStyle w:val="Heading1"/>
        <w:rPr/>
      </w:pPr>
      <w:bookmarkStart w:colFirst="0" w:colLast="0" w:name="_tzb5jtfhogn9" w:id="23"/>
      <w:bookmarkEnd w:id="23"/>
      <w:r w:rsidDel="00000000" w:rsidR="00000000" w:rsidRPr="00000000">
        <w:rPr>
          <w:rtl w:val="0"/>
        </w:rPr>
        <w:t xml:space="preserve">STEP 10: Edit and Proofread</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Then just follow the same procedure you know: make a copy of the paragraph, Label it </w:t>
      </w:r>
      <w:r w:rsidDel="00000000" w:rsidR="00000000" w:rsidRPr="00000000">
        <w:rPr>
          <w:b w:val="1"/>
          <w:rtl w:val="0"/>
        </w:rPr>
        <w:t xml:space="preserve">SECOND DRAFT</w:t>
      </w:r>
      <w:r w:rsidDel="00000000" w:rsidR="00000000" w:rsidRPr="00000000">
        <w:rPr>
          <w:rtl w:val="0"/>
        </w:rPr>
        <w:t xml:space="preserve">, and check it for any of the problems we’ve discussed this semester (grammar, structure, etc.)</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After you finish that, copy the result to the next page, label it </w:t>
      </w:r>
      <w:r w:rsidDel="00000000" w:rsidR="00000000" w:rsidRPr="00000000">
        <w:rPr>
          <w:b w:val="1"/>
          <w:rtl w:val="0"/>
        </w:rPr>
        <w:t xml:space="preserve">FINAL DRAFT</w:t>
      </w:r>
      <w:r w:rsidDel="00000000" w:rsidR="00000000" w:rsidRPr="00000000">
        <w:rPr>
          <w:rtl w:val="0"/>
        </w:rPr>
        <w:t xml:space="preserve">, and check the formatting, as well as carefully reading the paragraph one last time for any problems or errors, like a missing title, byline, unrelated sentences, spelling or punctuation errors. Then you’ll be done!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pStyle w:val="Heading3"/>
        <w:rPr/>
      </w:pPr>
      <w:bookmarkStart w:colFirst="0" w:colLast="0" w:name="_hzuguxcodgv" w:id="24"/>
      <w:bookmarkEnd w:id="24"/>
      <w:r w:rsidDel="00000000" w:rsidR="00000000" w:rsidRPr="00000000">
        <w:rPr>
          <w:rtl w:val="0"/>
        </w:rPr>
        <w:t xml:space="preserve">SECOND DRAFT</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3"/>
        <w:rPr/>
      </w:pPr>
      <w:bookmarkStart w:colFirst="0" w:colLast="0" w:name="_dgjvismt2lm7" w:id="25"/>
      <w:bookmarkEnd w:id="25"/>
      <w:r w:rsidDel="00000000" w:rsidR="00000000" w:rsidRPr="00000000">
        <w:rPr>
          <w:rtl w:val="0"/>
        </w:rPr>
        <w:t xml:space="preserve">FINAL DRAFT</w:t>
      </w:r>
    </w:p>
    <w:p w:rsidR="00000000" w:rsidDel="00000000" w:rsidP="00000000" w:rsidRDefault="00000000" w:rsidRPr="00000000" w14:paraId="000000D7">
      <w:pPr>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jc w:val="right"/>
      <w:rPr>
        <w:i w:val="1"/>
      </w:rPr>
    </w:pPr>
    <w:r w:rsidDel="00000000" w:rsidR="00000000" w:rsidRPr="00000000">
      <w:rPr>
        <w:i w:val="1"/>
        <w:rtl w:val="0"/>
      </w:rPr>
      <w:t xml:space="preserve">Academic English IV (Handout), Prof. G. Sellar</w:t>
    </w:r>
  </w:p>
  <w:p w:rsidR="00000000" w:rsidDel="00000000" w:rsidP="00000000" w:rsidRDefault="00000000" w:rsidRPr="00000000" w14:paraId="000000D9">
    <w:pPr>
      <w:jc w:val="right"/>
      <w:rPr>
        <w:i w:val="1"/>
      </w:rPr>
    </w:pPr>
    <w:r w:rsidDel="00000000" w:rsidR="00000000" w:rsidRPr="00000000">
      <w:rPr>
        <w:i w:val="1"/>
        <w:rtl w:val="0"/>
      </w:rPr>
      <w:t xml:space="preserve">Revised: 12 January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